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976F7" w14:textId="77777777" w:rsidR="0096115A" w:rsidRPr="00364AE8" w:rsidRDefault="0096115A" w:rsidP="0096115A">
      <w:pPr>
        <w:jc w:val="both"/>
        <w:rPr>
          <w:lang w:val="en"/>
        </w:rPr>
      </w:pPr>
      <w:r>
        <w:rPr>
          <w:b/>
          <w:lang w:val="en"/>
        </w:rPr>
        <w:t xml:space="preserve">Key Program Points: </w:t>
      </w:r>
      <w:r w:rsidRPr="00364AE8">
        <w:rPr>
          <w:lang w:val="en"/>
        </w:rPr>
        <w:t xml:space="preserve">  </w:t>
      </w:r>
    </w:p>
    <w:p w14:paraId="7EA5B20D" w14:textId="5057EADC" w:rsidR="0096115A" w:rsidRPr="00071C50" w:rsidRDefault="0096115A" w:rsidP="0096115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Current public safety LMR systems may not consistently </w:t>
      </w:r>
      <w:r w:rsidRPr="00071C50">
        <w:rPr>
          <w:rFonts w:ascii="Calibri" w:hAnsi="Calibri" w:cs="Calibri"/>
        </w:rPr>
        <w:t>meet regional/statewide coordination needs</w:t>
      </w:r>
      <w:r w:rsidR="00644F3F" w:rsidRPr="00644F3F">
        <w:rPr>
          <w:rFonts w:ascii="Calibri" w:hAnsi="Calibri" w:cs="Calibri"/>
        </w:rPr>
        <w:t xml:space="preserve"> </w:t>
      </w:r>
      <w:r w:rsidR="00644F3F">
        <w:rPr>
          <w:rFonts w:ascii="Calibri" w:hAnsi="Calibri" w:cs="Calibri"/>
        </w:rPr>
        <w:t xml:space="preserve">or </w:t>
      </w:r>
      <w:r w:rsidR="00F83E7C">
        <w:rPr>
          <w:rFonts w:ascii="Calibri" w:hAnsi="Calibri" w:cs="Calibri"/>
        </w:rPr>
        <w:t>fall short in providing suitable functionality across all operating environments</w:t>
      </w:r>
    </w:p>
    <w:p w14:paraId="2B2A0E2B" w14:textId="77777777" w:rsidR="00644F3F" w:rsidRDefault="00644F3F" w:rsidP="0096115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Multiple current networks are approaching end of life support from manufacturers </w:t>
      </w:r>
    </w:p>
    <w:p w14:paraId="35AC9223" w14:textId="0F275157" w:rsidR="0096115A" w:rsidRDefault="0096115A" w:rsidP="0096115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ND Legislature requires verification of consensus </w:t>
      </w:r>
      <w:r w:rsidR="00F83E7C">
        <w:rPr>
          <w:rFonts w:ascii="Calibri" w:hAnsi="Calibri" w:cs="Calibri"/>
        </w:rPr>
        <w:t>desirability</w:t>
      </w:r>
      <w:r>
        <w:rPr>
          <w:rFonts w:ascii="Calibri" w:hAnsi="Calibri" w:cs="Calibri"/>
        </w:rPr>
        <w:t xml:space="preserve">, </w:t>
      </w:r>
      <w:r w:rsidR="00F83E7C">
        <w:rPr>
          <w:rFonts w:ascii="Calibri" w:hAnsi="Calibri" w:cs="Calibri"/>
        </w:rPr>
        <w:t xml:space="preserve">feasible </w:t>
      </w:r>
      <w:r>
        <w:rPr>
          <w:rFonts w:ascii="Calibri" w:hAnsi="Calibri" w:cs="Calibri"/>
        </w:rPr>
        <w:t xml:space="preserve">requirement, cost, timeline, </w:t>
      </w:r>
      <w:r w:rsidR="00644F3F">
        <w:rPr>
          <w:rFonts w:ascii="Calibri" w:hAnsi="Calibri" w:cs="Calibri"/>
        </w:rPr>
        <w:t xml:space="preserve">and </w:t>
      </w:r>
      <w:r>
        <w:rPr>
          <w:rFonts w:ascii="Calibri" w:hAnsi="Calibri" w:cs="Calibri"/>
        </w:rPr>
        <w:t xml:space="preserve">method </w:t>
      </w:r>
      <w:r w:rsidR="00644F3F">
        <w:rPr>
          <w:rFonts w:ascii="Calibri" w:hAnsi="Calibri" w:cs="Calibri"/>
        </w:rPr>
        <w:t xml:space="preserve">for </w:t>
      </w:r>
      <w:r w:rsidR="00414D11">
        <w:rPr>
          <w:rFonts w:ascii="Calibri" w:hAnsi="Calibri" w:cs="Calibri"/>
        </w:rPr>
        <w:t>gov</w:t>
      </w:r>
      <w:bookmarkStart w:id="0" w:name="_GoBack"/>
      <w:bookmarkEnd w:id="0"/>
      <w:r w:rsidR="00414D11">
        <w:rPr>
          <w:rFonts w:ascii="Calibri" w:hAnsi="Calibri" w:cs="Calibri"/>
        </w:rPr>
        <w:t xml:space="preserve">ernance, </w:t>
      </w:r>
      <w:r w:rsidR="00644F3F">
        <w:rPr>
          <w:rFonts w:ascii="Calibri" w:hAnsi="Calibri" w:cs="Calibri"/>
        </w:rPr>
        <w:t xml:space="preserve">procurement (as required), implementation and operation </w:t>
      </w:r>
      <w:r w:rsidR="00F83E7C">
        <w:rPr>
          <w:rFonts w:ascii="Calibri" w:hAnsi="Calibri" w:cs="Calibri"/>
        </w:rPr>
        <w:t xml:space="preserve">of </w:t>
      </w:r>
      <w:r w:rsidR="00F83E7C" w:rsidRPr="00644F3F">
        <w:rPr>
          <w:rFonts w:ascii="Calibri" w:hAnsi="Calibri" w:cs="Calibri"/>
        </w:rPr>
        <w:t xml:space="preserve">a </w:t>
      </w:r>
      <w:r w:rsidR="00F83E7C" w:rsidRPr="004C1D6F">
        <w:t xml:space="preserve">collaboratively devised </w:t>
      </w:r>
      <w:r w:rsidR="00F83E7C" w:rsidRPr="00644F3F">
        <w:t>solution</w:t>
      </w:r>
      <w:r w:rsidR="00F83E7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prior to funding</w:t>
      </w:r>
    </w:p>
    <w:p w14:paraId="386F1478" w14:textId="0F1B6C70" w:rsidR="0096115A" w:rsidRDefault="0096115A" w:rsidP="0096115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Necessary to gather data and study/report on current environment and options, define need, verify commitment to use</w:t>
      </w:r>
    </w:p>
    <w:p w14:paraId="18710B93" w14:textId="2E5875A2" w:rsidR="0096115A" w:rsidRPr="00364AE8" w:rsidRDefault="0096115A" w:rsidP="0096115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Recommend</w:t>
      </w:r>
      <w:r w:rsidR="00414D11">
        <w:rPr>
          <w:rFonts w:ascii="Calibri" w:hAnsi="Calibri" w:cs="Calibri"/>
        </w:rPr>
        <w:t>ations</w:t>
      </w:r>
      <w:r>
        <w:rPr>
          <w:rFonts w:ascii="Calibri" w:hAnsi="Calibri" w:cs="Calibri"/>
        </w:rPr>
        <w:t xml:space="preserve"> will be driven by public safety community</w:t>
      </w:r>
      <w:r w:rsidR="00F83E7C">
        <w:rPr>
          <w:rFonts w:ascii="Calibri" w:hAnsi="Calibri" w:cs="Calibri"/>
        </w:rPr>
        <w:t xml:space="preserve"> broad participation</w:t>
      </w:r>
      <w:r>
        <w:rPr>
          <w:rFonts w:ascii="Calibri" w:hAnsi="Calibri" w:cs="Calibri"/>
        </w:rPr>
        <w:t xml:space="preserve">; timing and scope based on </w:t>
      </w:r>
      <w:r w:rsidR="00414D11">
        <w:rPr>
          <w:rFonts w:ascii="Calibri" w:hAnsi="Calibri" w:cs="Calibri"/>
        </w:rPr>
        <w:t xml:space="preserve">feasibility of </w:t>
      </w:r>
      <w:r>
        <w:rPr>
          <w:rFonts w:ascii="Calibri" w:hAnsi="Calibri" w:cs="Calibri"/>
        </w:rPr>
        <w:t xml:space="preserve">state/local fiscal </w:t>
      </w:r>
      <w:r w:rsidR="00414D11">
        <w:rPr>
          <w:rFonts w:ascii="Calibri" w:hAnsi="Calibri" w:cs="Calibri"/>
        </w:rPr>
        <w:t>participation</w:t>
      </w:r>
    </w:p>
    <w:p w14:paraId="43D5C0EC" w14:textId="7694FC57" w:rsidR="00022F20" w:rsidRDefault="001F02A9" w:rsidP="0096115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F02A9">
        <w:rPr>
          <w:rFonts w:ascii="Calibri" w:hAnsi="Calibri" w:cs="Calibri"/>
          <w:b/>
        </w:rPr>
        <w:t>Problem Statement:</w:t>
      </w:r>
      <w:r>
        <w:rPr>
          <w:rFonts w:ascii="Calibri" w:hAnsi="Calibri" w:cs="Calibri"/>
        </w:rPr>
        <w:t xml:space="preserve">  </w:t>
      </w:r>
      <w:r w:rsidR="00804824">
        <w:rPr>
          <w:rFonts w:ascii="Calibri" w:hAnsi="Calibri" w:cs="Calibri"/>
        </w:rPr>
        <w:t>A</w:t>
      </w:r>
      <w:r w:rsidR="006A017E">
        <w:rPr>
          <w:rFonts w:ascii="Calibri" w:hAnsi="Calibri" w:cs="Calibri"/>
        </w:rPr>
        <w:t xml:space="preserve"> </w:t>
      </w:r>
      <w:r w:rsidR="00405F99">
        <w:rPr>
          <w:rFonts w:ascii="Calibri" w:hAnsi="Calibri" w:cs="Calibri"/>
        </w:rPr>
        <w:t>significant portion</w:t>
      </w:r>
      <w:r w:rsidR="006A017E">
        <w:rPr>
          <w:rFonts w:ascii="Calibri" w:hAnsi="Calibri" w:cs="Calibri"/>
        </w:rPr>
        <w:t xml:space="preserve"> of the public safety community</w:t>
      </w:r>
      <w:r w:rsidR="00022F20">
        <w:rPr>
          <w:rFonts w:ascii="Calibri" w:hAnsi="Calibri" w:cs="Calibri"/>
        </w:rPr>
        <w:t xml:space="preserve"> </w:t>
      </w:r>
      <w:r w:rsidR="006A017E">
        <w:rPr>
          <w:rFonts w:ascii="Calibri" w:hAnsi="Calibri" w:cs="Calibri"/>
        </w:rPr>
        <w:t>ha</w:t>
      </w:r>
      <w:r w:rsidR="00804824">
        <w:rPr>
          <w:rFonts w:ascii="Calibri" w:hAnsi="Calibri" w:cs="Calibri"/>
        </w:rPr>
        <w:t>s</w:t>
      </w:r>
      <w:r w:rsidR="006A017E">
        <w:rPr>
          <w:rFonts w:ascii="Calibri" w:hAnsi="Calibri" w:cs="Calibri"/>
        </w:rPr>
        <w:t xml:space="preserve"> stated that the current configuration and application of Land Mobile Radio (LMR) networks impedes the ability of responders to </w:t>
      </w:r>
      <w:r w:rsidR="00804824">
        <w:rPr>
          <w:rFonts w:ascii="Calibri" w:hAnsi="Calibri" w:cs="Calibri"/>
        </w:rPr>
        <w:t xml:space="preserve">consistently </w:t>
      </w:r>
      <w:r w:rsidR="006A017E">
        <w:rPr>
          <w:rFonts w:ascii="Calibri" w:hAnsi="Calibri" w:cs="Calibri"/>
        </w:rPr>
        <w:t xml:space="preserve">work </w:t>
      </w:r>
      <w:r w:rsidR="00804824">
        <w:rPr>
          <w:rFonts w:ascii="Calibri" w:hAnsi="Calibri" w:cs="Calibri"/>
        </w:rPr>
        <w:t xml:space="preserve">together in providing timely </w:t>
      </w:r>
      <w:r w:rsidR="006A017E">
        <w:rPr>
          <w:rFonts w:ascii="Calibri" w:hAnsi="Calibri" w:cs="Calibri"/>
        </w:rPr>
        <w:t xml:space="preserve">response to day to day, mutual aid, and task force </w:t>
      </w:r>
      <w:r w:rsidR="00804824">
        <w:rPr>
          <w:rFonts w:ascii="Calibri" w:hAnsi="Calibri" w:cs="Calibri"/>
        </w:rPr>
        <w:t xml:space="preserve">operational environments without significant effort.  In those circumstances where collaborative systems can </w:t>
      </w:r>
      <w:r w:rsidR="009D44DC">
        <w:rPr>
          <w:rFonts w:ascii="Calibri" w:hAnsi="Calibri" w:cs="Calibri"/>
        </w:rPr>
        <w:t xml:space="preserve">be </w:t>
      </w:r>
      <w:r w:rsidR="00804824">
        <w:rPr>
          <w:rFonts w:ascii="Calibri" w:hAnsi="Calibri" w:cs="Calibri"/>
        </w:rPr>
        <w:t>and</w:t>
      </w:r>
      <w:r w:rsidR="00E67898">
        <w:rPr>
          <w:rFonts w:ascii="Calibri" w:hAnsi="Calibri" w:cs="Calibri"/>
        </w:rPr>
        <w:t xml:space="preserve"> are utilized, interoperable communications can only be sust</w:t>
      </w:r>
      <w:r w:rsidR="00804824">
        <w:rPr>
          <w:rFonts w:ascii="Calibri" w:hAnsi="Calibri" w:cs="Calibri"/>
        </w:rPr>
        <w:t xml:space="preserve">ained for short periods of time.  </w:t>
      </w:r>
    </w:p>
    <w:p w14:paraId="7A56F240" w14:textId="77777777" w:rsidR="0091323C" w:rsidRDefault="00071C50" w:rsidP="0096115A">
      <w:pPr>
        <w:jc w:val="both"/>
        <w:rPr>
          <w:lang w:val="en"/>
        </w:rPr>
      </w:pPr>
      <w:r>
        <w:rPr>
          <w:b/>
          <w:lang w:val="en"/>
        </w:rPr>
        <w:t xml:space="preserve">2014 </w:t>
      </w:r>
      <w:r w:rsidR="0040286D">
        <w:rPr>
          <w:b/>
          <w:lang w:val="en"/>
        </w:rPr>
        <w:t>Exploratory Study</w:t>
      </w:r>
      <w:r w:rsidR="00693CC9" w:rsidRPr="008419CD">
        <w:rPr>
          <w:b/>
          <w:lang w:val="en"/>
        </w:rPr>
        <w:t>:</w:t>
      </w:r>
      <w:r w:rsidR="00693CC9">
        <w:rPr>
          <w:lang w:val="en"/>
        </w:rPr>
        <w:t xml:space="preserve">  </w:t>
      </w:r>
    </w:p>
    <w:p w14:paraId="74987D41" w14:textId="77777777" w:rsidR="0091323C" w:rsidRPr="0091323C" w:rsidRDefault="0091323C" w:rsidP="000B170D">
      <w:pPr>
        <w:pStyle w:val="ListParagraph"/>
        <w:numPr>
          <w:ilvl w:val="0"/>
          <w:numId w:val="8"/>
        </w:numPr>
        <w:jc w:val="both"/>
      </w:pPr>
      <w:r w:rsidRPr="0091323C">
        <w:rPr>
          <w:lang w:val="en"/>
        </w:rPr>
        <w:t>R</w:t>
      </w:r>
      <w:r w:rsidR="008419CD" w:rsidRPr="0091323C">
        <w:rPr>
          <w:lang w:val="en"/>
        </w:rPr>
        <w:t xml:space="preserve">esults described a collection of networks lacking local and cross-jurisdictional interoperability </w:t>
      </w:r>
    </w:p>
    <w:p w14:paraId="084FC867" w14:textId="77777777" w:rsidR="00644F3F" w:rsidRPr="006B7BF8" w:rsidRDefault="00644F3F" w:rsidP="000B170D">
      <w:pPr>
        <w:pStyle w:val="ListParagraph"/>
        <w:numPr>
          <w:ilvl w:val="0"/>
          <w:numId w:val="8"/>
        </w:numPr>
        <w:jc w:val="both"/>
      </w:pPr>
      <w:r>
        <w:rPr>
          <w:rFonts w:ascii="Calibri" w:hAnsi="Calibri" w:cs="Calibri"/>
        </w:rPr>
        <w:t>Operators reported radio network coverage issues, communications traffic interference or overlap, and an inability to reliably communicate within buildings</w:t>
      </w:r>
      <w:r>
        <w:rPr>
          <w:lang w:val="en"/>
        </w:rPr>
        <w:t xml:space="preserve"> </w:t>
      </w:r>
    </w:p>
    <w:p w14:paraId="190A1822" w14:textId="77C7C259" w:rsidR="0091323C" w:rsidRPr="0091323C" w:rsidRDefault="0091323C" w:rsidP="000B170D">
      <w:pPr>
        <w:pStyle w:val="ListParagraph"/>
        <w:numPr>
          <w:ilvl w:val="0"/>
          <w:numId w:val="8"/>
        </w:numPr>
        <w:jc w:val="both"/>
      </w:pPr>
      <w:r>
        <w:rPr>
          <w:lang w:val="en"/>
        </w:rPr>
        <w:t>R</w:t>
      </w:r>
      <w:r w:rsidR="008419CD" w:rsidRPr="0091323C">
        <w:rPr>
          <w:lang w:val="en"/>
        </w:rPr>
        <w:t xml:space="preserve">ecommended State consider conducting a comprehensive update of systems based on an integrated, interoperable, and trunked Association of Public-Safety Communications Officials Project 25 standard system </w:t>
      </w:r>
    </w:p>
    <w:p w14:paraId="334C8B06" w14:textId="6EA0D07F" w:rsidR="00693CC9" w:rsidRDefault="00644F3F" w:rsidP="00BB5B85">
      <w:pPr>
        <w:pStyle w:val="ListParagraph"/>
        <w:numPr>
          <w:ilvl w:val="0"/>
          <w:numId w:val="8"/>
        </w:numPr>
        <w:jc w:val="both"/>
        <w:rPr>
          <w:lang w:val="en"/>
        </w:rPr>
      </w:pPr>
      <w:r>
        <w:rPr>
          <w:lang w:val="en"/>
        </w:rPr>
        <w:t>R</w:t>
      </w:r>
      <w:r w:rsidR="008419CD" w:rsidRPr="0091323C">
        <w:rPr>
          <w:lang w:val="en"/>
        </w:rPr>
        <w:t>ecommended implementation of a consistently applied governance model to ensure i</w:t>
      </w:r>
      <w:r w:rsidR="0091323C">
        <w:rPr>
          <w:lang w:val="en"/>
        </w:rPr>
        <w:t>mproved training and operations</w:t>
      </w:r>
    </w:p>
    <w:p w14:paraId="1A7E2146" w14:textId="788B8198" w:rsidR="004A4F93" w:rsidRPr="00BB5B85" w:rsidRDefault="004A4F93" w:rsidP="00BB5B85">
      <w:pPr>
        <w:pStyle w:val="ListParagraph"/>
        <w:numPr>
          <w:ilvl w:val="0"/>
          <w:numId w:val="8"/>
        </w:numPr>
        <w:jc w:val="both"/>
        <w:rPr>
          <w:lang w:val="en"/>
        </w:rPr>
      </w:pPr>
      <w:r>
        <w:rPr>
          <w:lang w:val="en"/>
        </w:rPr>
        <w:t>State Legislature approve</w:t>
      </w:r>
      <w:r w:rsidR="00644F3F">
        <w:rPr>
          <w:lang w:val="en"/>
        </w:rPr>
        <w:t>d</w:t>
      </w:r>
      <w:r>
        <w:rPr>
          <w:lang w:val="en"/>
        </w:rPr>
        <w:t xml:space="preserve"> $1.5M to expand, verify, and definitize solution recommendations</w:t>
      </w:r>
    </w:p>
    <w:p w14:paraId="73CF47D4" w14:textId="77777777" w:rsidR="0091323C" w:rsidRDefault="00333B0D" w:rsidP="006B7BF8">
      <w:pPr>
        <w:contextualSpacing/>
        <w:jc w:val="both"/>
        <w:rPr>
          <w:lang w:val="en"/>
        </w:rPr>
      </w:pPr>
      <w:r>
        <w:rPr>
          <w:b/>
          <w:lang w:val="en"/>
        </w:rPr>
        <w:t>201</w:t>
      </w:r>
      <w:r w:rsidR="000C3686">
        <w:rPr>
          <w:b/>
          <w:lang w:val="en"/>
        </w:rPr>
        <w:t>5-1</w:t>
      </w:r>
      <w:r>
        <w:rPr>
          <w:b/>
          <w:lang w:val="en"/>
        </w:rPr>
        <w:t xml:space="preserve">6 </w:t>
      </w:r>
      <w:r w:rsidR="0040286D">
        <w:rPr>
          <w:b/>
          <w:lang w:val="en"/>
        </w:rPr>
        <w:t xml:space="preserve">Feasibility </w:t>
      </w:r>
      <w:r w:rsidR="008419CD" w:rsidRPr="008419CD">
        <w:rPr>
          <w:b/>
          <w:lang w:val="en"/>
        </w:rPr>
        <w:t>Study:</w:t>
      </w:r>
      <w:r w:rsidR="008419CD">
        <w:rPr>
          <w:lang w:val="en"/>
        </w:rPr>
        <w:t xml:space="preserve">  </w:t>
      </w:r>
    </w:p>
    <w:p w14:paraId="72038234" w14:textId="77777777" w:rsidR="0091323C" w:rsidRDefault="0091323C" w:rsidP="0096115A">
      <w:pPr>
        <w:pStyle w:val="ListParagraph"/>
        <w:numPr>
          <w:ilvl w:val="0"/>
          <w:numId w:val="9"/>
        </w:numPr>
        <w:spacing w:afterLines="160" w:after="384"/>
        <w:jc w:val="both"/>
        <w:rPr>
          <w:lang w:val="en"/>
        </w:rPr>
      </w:pPr>
      <w:r w:rsidRPr="0091323C">
        <w:rPr>
          <w:lang w:val="en"/>
        </w:rPr>
        <w:t xml:space="preserve">64th North Dakota Legislative Assembly allocated funds </w:t>
      </w:r>
      <w:r w:rsidR="00BB5B85">
        <w:rPr>
          <w:lang w:val="en"/>
        </w:rPr>
        <w:t>to study</w:t>
      </w:r>
      <w:r w:rsidRPr="0091323C">
        <w:rPr>
          <w:lang w:val="en"/>
        </w:rPr>
        <w:t xml:space="preserve"> feasibility and desirability with recommendations due by next Assembly </w:t>
      </w:r>
    </w:p>
    <w:p w14:paraId="0BA6FE34" w14:textId="77777777" w:rsidR="0040286D" w:rsidRPr="0091323C" w:rsidRDefault="0091323C" w:rsidP="0096115A">
      <w:pPr>
        <w:pStyle w:val="ListParagraph"/>
        <w:numPr>
          <w:ilvl w:val="0"/>
          <w:numId w:val="10"/>
        </w:numPr>
        <w:spacing w:afterLines="160" w:after="384"/>
        <w:jc w:val="both"/>
        <w:rPr>
          <w:lang w:val="en"/>
        </w:rPr>
      </w:pPr>
      <w:r>
        <w:rPr>
          <w:lang w:val="en"/>
        </w:rPr>
        <w:t>R</w:t>
      </w:r>
      <w:r w:rsidR="009D65AD" w:rsidRPr="0091323C">
        <w:rPr>
          <w:lang w:val="en"/>
        </w:rPr>
        <w:t>ecommend best solution for maintaining a LMR-focused</w:t>
      </w:r>
      <w:r w:rsidR="0040286D" w:rsidRPr="0091323C">
        <w:rPr>
          <w:lang w:val="en"/>
        </w:rPr>
        <w:t xml:space="preserve"> representative governing organization that considers and incorporates the views of all stakeholders as appropriate</w:t>
      </w:r>
    </w:p>
    <w:p w14:paraId="2072C75E" w14:textId="77777777" w:rsidR="009D65AD" w:rsidRDefault="009D65AD" w:rsidP="0096115A">
      <w:pPr>
        <w:pStyle w:val="ListParagraph"/>
        <w:numPr>
          <w:ilvl w:val="0"/>
          <w:numId w:val="10"/>
        </w:numPr>
        <w:spacing w:afterLines="160" w:after="384"/>
        <w:jc w:val="both"/>
        <w:rPr>
          <w:lang w:val="en"/>
        </w:rPr>
      </w:pPr>
      <w:r w:rsidRPr="008419CD">
        <w:rPr>
          <w:lang w:val="en"/>
        </w:rPr>
        <w:t>Provide a model that enables all stakeholders to gain and maintain access to resources, training, and systems based on their need</w:t>
      </w:r>
    </w:p>
    <w:p w14:paraId="6E5716A5" w14:textId="77777777" w:rsidR="008419CD" w:rsidRDefault="009D65AD" w:rsidP="0096115A">
      <w:pPr>
        <w:pStyle w:val="ListParagraph"/>
        <w:numPr>
          <w:ilvl w:val="0"/>
          <w:numId w:val="10"/>
        </w:numPr>
        <w:spacing w:afterLines="160" w:after="384"/>
        <w:jc w:val="both"/>
        <w:rPr>
          <w:lang w:val="en"/>
        </w:rPr>
      </w:pPr>
      <w:r>
        <w:rPr>
          <w:lang w:val="en"/>
        </w:rPr>
        <w:t>Shape</w:t>
      </w:r>
      <w:r w:rsidR="008419CD" w:rsidRPr="008419CD">
        <w:rPr>
          <w:lang w:val="en"/>
        </w:rPr>
        <w:t xml:space="preserve"> </w:t>
      </w:r>
      <w:r>
        <w:rPr>
          <w:lang w:val="en"/>
        </w:rPr>
        <w:t xml:space="preserve">recommended </w:t>
      </w:r>
      <w:r w:rsidR="008419CD" w:rsidRPr="008419CD">
        <w:rPr>
          <w:lang w:val="en"/>
        </w:rPr>
        <w:t>solution</w:t>
      </w:r>
      <w:r>
        <w:rPr>
          <w:lang w:val="en"/>
        </w:rPr>
        <w:t xml:space="preserve"> alternatives</w:t>
      </w:r>
      <w:r w:rsidR="008419CD" w:rsidRPr="008419CD">
        <w:rPr>
          <w:lang w:val="en"/>
        </w:rPr>
        <w:t xml:space="preserve"> for implementing statewide </w:t>
      </w:r>
      <w:r w:rsidR="00BB5B85" w:rsidRPr="008419CD">
        <w:rPr>
          <w:lang w:val="en"/>
        </w:rPr>
        <w:t xml:space="preserve">radio </w:t>
      </w:r>
      <w:r w:rsidR="00BB5B85">
        <w:rPr>
          <w:lang w:val="en"/>
        </w:rPr>
        <w:t>interoperability</w:t>
      </w:r>
      <w:r w:rsidR="008419CD" w:rsidRPr="008419CD">
        <w:rPr>
          <w:lang w:val="en"/>
        </w:rPr>
        <w:t xml:space="preserve"> communications</w:t>
      </w:r>
      <w:r w:rsidRPr="009D65AD">
        <w:rPr>
          <w:lang w:val="en"/>
        </w:rPr>
        <w:t xml:space="preserve"> </w:t>
      </w:r>
      <w:r>
        <w:rPr>
          <w:lang w:val="en"/>
        </w:rPr>
        <w:t>within a</w:t>
      </w:r>
      <w:r w:rsidRPr="008419CD">
        <w:rPr>
          <w:lang w:val="en"/>
        </w:rPr>
        <w:t xml:space="preserve"> fiscally responsible</w:t>
      </w:r>
      <w:r>
        <w:rPr>
          <w:lang w:val="en"/>
        </w:rPr>
        <w:t xml:space="preserve"> framework</w:t>
      </w:r>
    </w:p>
    <w:p w14:paraId="1E0CAC4F" w14:textId="77777777" w:rsidR="0091323C" w:rsidRDefault="008419CD" w:rsidP="0096115A">
      <w:pPr>
        <w:pStyle w:val="ListParagraph"/>
        <w:numPr>
          <w:ilvl w:val="0"/>
          <w:numId w:val="10"/>
        </w:numPr>
        <w:spacing w:afterLines="160" w:after="384"/>
        <w:jc w:val="both"/>
        <w:rPr>
          <w:lang w:val="en"/>
        </w:rPr>
      </w:pPr>
      <w:r w:rsidRPr="0091323C">
        <w:rPr>
          <w:lang w:val="en"/>
        </w:rPr>
        <w:t xml:space="preserve">Define the basis for </w:t>
      </w:r>
      <w:r w:rsidR="009D65AD" w:rsidRPr="0091323C">
        <w:rPr>
          <w:lang w:val="en"/>
        </w:rPr>
        <w:t>continual</w:t>
      </w:r>
      <w:r w:rsidRPr="0091323C">
        <w:rPr>
          <w:lang w:val="en"/>
        </w:rPr>
        <w:t xml:space="preserve"> and collaborative resourced support of an operational, statewide solution</w:t>
      </w:r>
    </w:p>
    <w:p w14:paraId="673B099F" w14:textId="77777777" w:rsidR="009D65AD" w:rsidRPr="0091323C" w:rsidRDefault="0091323C" w:rsidP="0096115A">
      <w:pPr>
        <w:pStyle w:val="ListParagraph"/>
        <w:numPr>
          <w:ilvl w:val="0"/>
          <w:numId w:val="10"/>
        </w:numPr>
        <w:spacing w:afterLines="160" w:after="384"/>
        <w:jc w:val="both"/>
        <w:rPr>
          <w:lang w:val="en"/>
        </w:rPr>
      </w:pPr>
      <w:r>
        <w:rPr>
          <w:lang w:val="en"/>
        </w:rPr>
        <w:lastRenderedPageBreak/>
        <w:t>M</w:t>
      </w:r>
      <w:r w:rsidR="009D65AD" w:rsidRPr="0091323C">
        <w:rPr>
          <w:lang w:val="en"/>
        </w:rPr>
        <w:t xml:space="preserve">ust </w:t>
      </w:r>
      <w:r w:rsidR="00A30858" w:rsidRPr="0091323C">
        <w:rPr>
          <w:lang w:val="en"/>
        </w:rPr>
        <w:t xml:space="preserve">have consensus support from the public safety community, to include fiscal commitment  </w:t>
      </w:r>
    </w:p>
    <w:p w14:paraId="5EECF812" w14:textId="36BB9978" w:rsidR="006331A0" w:rsidRPr="00BB5B85" w:rsidRDefault="006331A0" w:rsidP="0096115A">
      <w:pPr>
        <w:pStyle w:val="ListParagraph"/>
        <w:numPr>
          <w:ilvl w:val="0"/>
          <w:numId w:val="9"/>
        </w:numPr>
        <w:spacing w:afterLines="160" w:after="384"/>
        <w:jc w:val="both"/>
        <w:rPr>
          <w:lang w:val="en"/>
        </w:rPr>
      </w:pPr>
      <w:r w:rsidRPr="00BB5B85">
        <w:rPr>
          <w:lang w:val="en"/>
        </w:rPr>
        <w:t xml:space="preserve">Study </w:t>
      </w:r>
      <w:r w:rsidR="005C0907">
        <w:rPr>
          <w:lang w:val="en"/>
        </w:rPr>
        <w:t>Aspects</w:t>
      </w:r>
    </w:p>
    <w:p w14:paraId="34F7A695" w14:textId="4000BF66" w:rsidR="005C0907" w:rsidRPr="005C0907" w:rsidRDefault="005C0907" w:rsidP="005C0907">
      <w:pPr>
        <w:pStyle w:val="ListParagraph"/>
        <w:numPr>
          <w:ilvl w:val="1"/>
          <w:numId w:val="9"/>
        </w:numPr>
        <w:spacing w:afterLines="160" w:after="384"/>
        <w:jc w:val="both"/>
        <w:rPr>
          <w:lang w:val="en"/>
        </w:rPr>
      </w:pPr>
      <w:r w:rsidRPr="005C0907">
        <w:rPr>
          <w:lang w:val="en"/>
        </w:rPr>
        <w:t xml:space="preserve">Execution </w:t>
      </w:r>
      <w:r>
        <w:rPr>
          <w:lang w:val="en"/>
        </w:rPr>
        <w:t>h</w:t>
      </w:r>
      <w:r w:rsidRPr="005C0907">
        <w:rPr>
          <w:lang w:val="en"/>
        </w:rPr>
        <w:t xml:space="preserve">inges on strong participation and community </w:t>
      </w:r>
      <w:r>
        <w:rPr>
          <w:lang w:val="en"/>
        </w:rPr>
        <w:t>engagement</w:t>
      </w:r>
      <w:r w:rsidRPr="005C0907">
        <w:rPr>
          <w:lang w:val="en"/>
        </w:rPr>
        <w:t xml:space="preserve"> </w:t>
      </w:r>
      <w:r>
        <w:t>on technology, governance, and financing for any future solution</w:t>
      </w:r>
    </w:p>
    <w:p w14:paraId="6D61B63C" w14:textId="77777777" w:rsidR="005C0907" w:rsidRDefault="005C0907" w:rsidP="005C0907">
      <w:pPr>
        <w:pStyle w:val="ListParagraph"/>
        <w:numPr>
          <w:ilvl w:val="1"/>
          <w:numId w:val="9"/>
        </w:numPr>
        <w:spacing w:afterLines="160" w:after="384"/>
        <w:jc w:val="both"/>
        <w:rPr>
          <w:lang w:val="en"/>
        </w:rPr>
      </w:pPr>
      <w:r>
        <w:rPr>
          <w:lang w:val="en"/>
        </w:rPr>
        <w:t xml:space="preserve">Elements: </w:t>
      </w:r>
    </w:p>
    <w:p w14:paraId="43F5A62D" w14:textId="576E757C" w:rsidR="006331A0" w:rsidRPr="005C0907" w:rsidRDefault="006331A0" w:rsidP="006B7BF8">
      <w:pPr>
        <w:pStyle w:val="ListParagraph"/>
        <w:numPr>
          <w:ilvl w:val="2"/>
          <w:numId w:val="9"/>
        </w:numPr>
        <w:spacing w:afterLines="160" w:after="384"/>
        <w:jc w:val="both"/>
        <w:rPr>
          <w:lang w:val="en"/>
        </w:rPr>
      </w:pPr>
      <w:r w:rsidRPr="005C0907">
        <w:rPr>
          <w:lang w:val="en"/>
        </w:rPr>
        <w:t>Data Collection:  Document and assess the suitability of all public safety and other prospective tower assets, as well as subscriber devices, which may be used or upgraded to support SIRN</w:t>
      </w:r>
    </w:p>
    <w:p w14:paraId="41F4EBCE" w14:textId="77777777" w:rsidR="006331A0" w:rsidRDefault="006331A0" w:rsidP="006B7BF8">
      <w:pPr>
        <w:pStyle w:val="ListParagraph"/>
        <w:numPr>
          <w:ilvl w:val="0"/>
          <w:numId w:val="15"/>
        </w:numPr>
        <w:spacing w:afterLines="160" w:after="384"/>
        <w:jc w:val="both"/>
        <w:rPr>
          <w:lang w:val="en"/>
        </w:rPr>
      </w:pPr>
      <w:r>
        <w:rPr>
          <w:lang w:val="en"/>
        </w:rPr>
        <w:t xml:space="preserve">Outreach and Education:  </w:t>
      </w:r>
      <w:r w:rsidRPr="006331A0">
        <w:rPr>
          <w:lang w:val="en"/>
        </w:rPr>
        <w:t>Multimedia outreach effort to engage State, Local</w:t>
      </w:r>
      <w:r w:rsidR="00BB5B85">
        <w:rPr>
          <w:lang w:val="en"/>
        </w:rPr>
        <w:t>,</w:t>
      </w:r>
      <w:r w:rsidRPr="006331A0">
        <w:rPr>
          <w:lang w:val="en"/>
        </w:rPr>
        <w:t xml:space="preserve"> and Tribal public safety practitioners and other associated entities to exchange concepts </w:t>
      </w:r>
    </w:p>
    <w:p w14:paraId="6C072768" w14:textId="77777777" w:rsidR="006331A0" w:rsidRDefault="006331A0" w:rsidP="006B7BF8">
      <w:pPr>
        <w:pStyle w:val="ListParagraph"/>
        <w:numPr>
          <w:ilvl w:val="0"/>
          <w:numId w:val="15"/>
        </w:numPr>
        <w:spacing w:afterLines="160" w:after="384"/>
        <w:jc w:val="both"/>
        <w:rPr>
          <w:lang w:val="en"/>
        </w:rPr>
      </w:pPr>
      <w:r>
        <w:rPr>
          <w:lang w:val="en"/>
        </w:rPr>
        <w:t xml:space="preserve">Governance Development:  </w:t>
      </w:r>
      <w:r w:rsidRPr="006331A0">
        <w:rPr>
          <w:lang w:val="en"/>
        </w:rPr>
        <w:t>Develop governance and ownership structure that ensures equitable representation at</w:t>
      </w:r>
      <w:r>
        <w:rPr>
          <w:lang w:val="en"/>
        </w:rPr>
        <w:t xml:space="preserve"> State, Local and Tribal levels</w:t>
      </w:r>
    </w:p>
    <w:p w14:paraId="697FBE5C" w14:textId="77777777" w:rsidR="006331A0" w:rsidRDefault="006331A0" w:rsidP="006B7BF8">
      <w:pPr>
        <w:pStyle w:val="ListParagraph"/>
        <w:numPr>
          <w:ilvl w:val="0"/>
          <w:numId w:val="15"/>
        </w:numPr>
        <w:spacing w:afterLines="160" w:after="384"/>
        <w:jc w:val="both"/>
        <w:rPr>
          <w:lang w:val="en"/>
        </w:rPr>
      </w:pPr>
      <w:r>
        <w:rPr>
          <w:lang w:val="en"/>
        </w:rPr>
        <w:t xml:space="preserve">Requirements Gathering:  </w:t>
      </w:r>
      <w:r w:rsidRPr="006331A0">
        <w:rPr>
          <w:lang w:val="en"/>
        </w:rPr>
        <w:t>Evaluate technical and functional needs of end users and operators through surveys, regional conferences and interviews</w:t>
      </w:r>
    </w:p>
    <w:p w14:paraId="64B6B9BE" w14:textId="77777777" w:rsidR="00BB5B85" w:rsidRDefault="006331A0" w:rsidP="006B7BF8">
      <w:pPr>
        <w:pStyle w:val="ListParagraph"/>
        <w:numPr>
          <w:ilvl w:val="0"/>
          <w:numId w:val="15"/>
        </w:numPr>
        <w:spacing w:afterLines="160" w:after="384"/>
        <w:jc w:val="both"/>
        <w:rPr>
          <w:lang w:val="en"/>
        </w:rPr>
      </w:pPr>
      <w:r w:rsidRPr="00BB5B85">
        <w:rPr>
          <w:lang w:val="en"/>
        </w:rPr>
        <w:t>System Design:  Create a solution that fulfi</w:t>
      </w:r>
      <w:r w:rsidR="0091323C" w:rsidRPr="00BB5B85">
        <w:rPr>
          <w:lang w:val="en"/>
        </w:rPr>
        <w:t>l</w:t>
      </w:r>
      <w:r w:rsidRPr="00BB5B85">
        <w:rPr>
          <w:lang w:val="en"/>
        </w:rPr>
        <w:t>ls user needs, is anchored on existing public assets, and is fiscally responsible</w:t>
      </w:r>
    </w:p>
    <w:p w14:paraId="5100A48F" w14:textId="77777777" w:rsidR="006331A0" w:rsidRPr="00BB5B85" w:rsidRDefault="006331A0" w:rsidP="006B7BF8">
      <w:pPr>
        <w:pStyle w:val="ListParagraph"/>
        <w:numPr>
          <w:ilvl w:val="0"/>
          <w:numId w:val="15"/>
        </w:numPr>
        <w:spacing w:afterLines="160" w:after="384"/>
        <w:jc w:val="both"/>
        <w:rPr>
          <w:lang w:val="en"/>
        </w:rPr>
      </w:pPr>
      <w:r w:rsidRPr="00BB5B85">
        <w:rPr>
          <w:lang w:val="en"/>
        </w:rPr>
        <w:t>Cost Estimation:  Develop detailed capital and operational investments required for a sustainable SIRN 20/20, identifying funding and cost-sharing schemes</w:t>
      </w:r>
    </w:p>
    <w:p w14:paraId="20B5E96D" w14:textId="77777777" w:rsidR="006331A0" w:rsidRDefault="006331A0" w:rsidP="006B7BF8">
      <w:pPr>
        <w:pStyle w:val="ListParagraph"/>
        <w:numPr>
          <w:ilvl w:val="0"/>
          <w:numId w:val="15"/>
        </w:numPr>
        <w:spacing w:afterLines="160" w:after="384"/>
        <w:jc w:val="both"/>
        <w:rPr>
          <w:lang w:val="en"/>
        </w:rPr>
      </w:pPr>
      <w:r>
        <w:rPr>
          <w:lang w:val="en"/>
        </w:rPr>
        <w:t xml:space="preserve">Strategic Business and Implementation Plan:  </w:t>
      </w:r>
      <w:r w:rsidRPr="006331A0">
        <w:rPr>
          <w:lang w:val="en"/>
        </w:rPr>
        <w:t xml:space="preserve">Provide recommendations and corresponding plans for procurement, </w:t>
      </w:r>
      <w:r w:rsidR="00FE286B">
        <w:rPr>
          <w:lang w:val="en"/>
        </w:rPr>
        <w:t xml:space="preserve">implementation and operation </w:t>
      </w:r>
    </w:p>
    <w:p w14:paraId="7DC8CE84" w14:textId="76FE1CDF" w:rsidR="00C8750C" w:rsidRPr="00364AE8" w:rsidRDefault="00364AE8" w:rsidP="005C0907">
      <w:pPr>
        <w:pStyle w:val="ListParagraph"/>
        <w:numPr>
          <w:ilvl w:val="0"/>
          <w:numId w:val="9"/>
        </w:numPr>
        <w:spacing w:afterLines="160" w:after="384"/>
        <w:jc w:val="both"/>
        <w:rPr>
          <w:lang w:val="en"/>
        </w:rPr>
      </w:pPr>
      <w:r w:rsidRPr="00364AE8">
        <w:rPr>
          <w:lang w:val="en"/>
        </w:rPr>
        <w:t>Post Study</w:t>
      </w:r>
      <w:r w:rsidR="005743FF" w:rsidRPr="00364AE8">
        <w:rPr>
          <w:lang w:val="en"/>
        </w:rPr>
        <w:t>:</w:t>
      </w:r>
    </w:p>
    <w:p w14:paraId="1BA78894" w14:textId="1482C594" w:rsidR="00EF03A5" w:rsidRPr="00364AE8" w:rsidRDefault="00EF03A5" w:rsidP="0096115A">
      <w:pPr>
        <w:pStyle w:val="ListParagraph"/>
        <w:numPr>
          <w:ilvl w:val="1"/>
          <w:numId w:val="9"/>
        </w:numPr>
        <w:spacing w:afterLines="160" w:after="384"/>
        <w:jc w:val="both"/>
        <w:rPr>
          <w:lang w:val="en"/>
        </w:rPr>
      </w:pPr>
      <w:r w:rsidRPr="00364AE8">
        <w:rPr>
          <w:lang w:val="en"/>
        </w:rPr>
        <w:t>Build a strategically defined program addressing, cost schedule, product, operation and management for discussion with stakeholders</w:t>
      </w:r>
    </w:p>
    <w:p w14:paraId="052F5B87" w14:textId="77777777" w:rsidR="00364AE8" w:rsidRDefault="00364AE8" w:rsidP="0096115A">
      <w:pPr>
        <w:pStyle w:val="ListParagraph"/>
        <w:numPr>
          <w:ilvl w:val="1"/>
          <w:numId w:val="9"/>
        </w:numPr>
        <w:spacing w:afterLines="160" w:after="384"/>
        <w:jc w:val="both"/>
        <w:rPr>
          <w:lang w:val="en"/>
        </w:rPr>
      </w:pPr>
      <w:r>
        <w:rPr>
          <w:lang w:val="en"/>
        </w:rPr>
        <w:t>Collaborate with stakeholders statewide to refine program requirements, timeline, cost and cost-sharing, and intended outcome</w:t>
      </w:r>
    </w:p>
    <w:p w14:paraId="04D701A5" w14:textId="77777777" w:rsidR="00364AE8" w:rsidRDefault="00364AE8" w:rsidP="0096115A">
      <w:pPr>
        <w:pStyle w:val="ListParagraph"/>
        <w:numPr>
          <w:ilvl w:val="1"/>
          <w:numId w:val="9"/>
        </w:numPr>
        <w:spacing w:afterLines="160" w:after="384"/>
        <w:jc w:val="both"/>
        <w:rPr>
          <w:lang w:val="en"/>
        </w:rPr>
      </w:pPr>
      <w:r>
        <w:rPr>
          <w:lang w:val="en"/>
        </w:rPr>
        <w:t xml:space="preserve">Solidify program objectives, </w:t>
      </w:r>
      <w:r w:rsidR="00EF03A5" w:rsidRPr="00364AE8">
        <w:rPr>
          <w:lang w:val="en"/>
        </w:rPr>
        <w:t>build a defined program r</w:t>
      </w:r>
      <w:r>
        <w:rPr>
          <w:lang w:val="en"/>
        </w:rPr>
        <w:t>ecommendation for SIEC approval</w:t>
      </w:r>
    </w:p>
    <w:p w14:paraId="4766C1E0" w14:textId="77777777" w:rsidR="009D44DC" w:rsidRPr="009D44DC" w:rsidRDefault="00364AE8" w:rsidP="0096115A">
      <w:pPr>
        <w:pStyle w:val="ListParagraph"/>
        <w:numPr>
          <w:ilvl w:val="1"/>
          <w:numId w:val="9"/>
        </w:numPr>
        <w:spacing w:afterLines="160" w:after="384"/>
        <w:jc w:val="both"/>
        <w:rPr>
          <w:lang w:val="en"/>
        </w:rPr>
      </w:pPr>
      <w:r>
        <w:rPr>
          <w:lang w:val="en"/>
        </w:rPr>
        <w:t xml:space="preserve">Prepare recommendation </w:t>
      </w:r>
      <w:r w:rsidR="00EF03A5" w:rsidRPr="00364AE8">
        <w:rPr>
          <w:lang w:val="en"/>
        </w:rPr>
        <w:t xml:space="preserve">and presentation to the Governor and Legislature  </w:t>
      </w:r>
    </w:p>
    <w:sectPr w:rsidR="009D44DC" w:rsidRPr="009D44DC" w:rsidSect="0096115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40431" w14:textId="77777777" w:rsidR="003658EC" w:rsidRDefault="003658EC" w:rsidP="00E67898">
      <w:pPr>
        <w:spacing w:after="0" w:line="240" w:lineRule="auto"/>
      </w:pPr>
      <w:r>
        <w:separator/>
      </w:r>
    </w:p>
  </w:endnote>
  <w:endnote w:type="continuationSeparator" w:id="0">
    <w:p w14:paraId="1E1E49AB" w14:textId="77777777" w:rsidR="003658EC" w:rsidRDefault="003658EC" w:rsidP="00E6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55660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5B8CBBA" w14:textId="124C08BD" w:rsidR="0029050B" w:rsidRDefault="0029050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BF8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81683F7" w14:textId="77777777" w:rsidR="0029050B" w:rsidRDefault="002905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FA02D" w14:textId="77777777" w:rsidR="003658EC" w:rsidRDefault="003658EC" w:rsidP="00E67898">
      <w:pPr>
        <w:spacing w:after="0" w:line="240" w:lineRule="auto"/>
      </w:pPr>
      <w:r>
        <w:separator/>
      </w:r>
    </w:p>
  </w:footnote>
  <w:footnote w:type="continuationSeparator" w:id="0">
    <w:p w14:paraId="0F9B4CFA" w14:textId="77777777" w:rsidR="003658EC" w:rsidRDefault="003658EC" w:rsidP="00E67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68584" w14:textId="77777777" w:rsidR="009D44DC" w:rsidRDefault="009D44DC" w:rsidP="00E67898">
    <w:pPr>
      <w:jc w:val="center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56190" behindDoc="0" locked="0" layoutInCell="1" allowOverlap="1" wp14:anchorId="5188F9E5" wp14:editId="7DF5C728">
          <wp:simplePos x="0" y="0"/>
          <wp:positionH relativeFrom="column">
            <wp:posOffset>5008245</wp:posOffset>
          </wp:positionH>
          <wp:positionV relativeFrom="paragraph">
            <wp:posOffset>-381000</wp:posOffset>
          </wp:positionV>
          <wp:extent cx="1359535" cy="51498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EClogoFINAL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535" cy="51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8"/>
      </w:rPr>
      <w:drawing>
        <wp:anchor distT="0" distB="0" distL="114300" distR="114300" simplePos="0" relativeHeight="251657215" behindDoc="0" locked="0" layoutInCell="1" allowOverlap="1" wp14:anchorId="6569564B" wp14:editId="16DAAC1F">
          <wp:simplePos x="0" y="0"/>
          <wp:positionH relativeFrom="column">
            <wp:posOffset>-511810</wp:posOffset>
          </wp:positionH>
          <wp:positionV relativeFrom="paragraph">
            <wp:posOffset>-363855</wp:posOffset>
          </wp:positionV>
          <wp:extent cx="1438275" cy="459105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RNlogoFINALN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</w:rPr>
      <w:t xml:space="preserve">North Dakota </w:t>
    </w:r>
  </w:p>
  <w:p w14:paraId="374D060D" w14:textId="77777777" w:rsidR="009D44DC" w:rsidRDefault="009D44DC" w:rsidP="00E67898">
    <w:pPr>
      <w:jc w:val="center"/>
      <w:rPr>
        <w:b/>
        <w:sz w:val="28"/>
      </w:rPr>
    </w:pPr>
    <w:r>
      <w:rPr>
        <w:b/>
        <w:sz w:val="28"/>
      </w:rPr>
      <w:t>Statewide Interoperable Radio Network</w:t>
    </w:r>
  </w:p>
  <w:p w14:paraId="61A45B29" w14:textId="55FB633D" w:rsidR="00E67898" w:rsidRDefault="00E67898" w:rsidP="006B7BF8">
    <w:pPr>
      <w:jc w:val="center"/>
    </w:pPr>
    <w:r w:rsidRPr="00E67898">
      <w:rPr>
        <w:b/>
        <w:sz w:val="28"/>
      </w:rPr>
      <w:t>Program Summary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2621F"/>
    <w:multiLevelType w:val="hybridMultilevel"/>
    <w:tmpl w:val="FBDC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D24E1"/>
    <w:multiLevelType w:val="hybridMultilevel"/>
    <w:tmpl w:val="13504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C45B5"/>
    <w:multiLevelType w:val="hybridMultilevel"/>
    <w:tmpl w:val="E804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D23BB"/>
    <w:multiLevelType w:val="hybridMultilevel"/>
    <w:tmpl w:val="DA269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47A44"/>
    <w:multiLevelType w:val="hybridMultilevel"/>
    <w:tmpl w:val="9AE853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94046F"/>
    <w:multiLevelType w:val="hybridMultilevel"/>
    <w:tmpl w:val="A4166D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265773"/>
    <w:multiLevelType w:val="hybridMultilevel"/>
    <w:tmpl w:val="5DCA61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0D18EB"/>
    <w:multiLevelType w:val="hybridMultilevel"/>
    <w:tmpl w:val="743C9A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713E22"/>
    <w:multiLevelType w:val="hybridMultilevel"/>
    <w:tmpl w:val="D5024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92A62"/>
    <w:multiLevelType w:val="hybridMultilevel"/>
    <w:tmpl w:val="79F8A36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B73470C"/>
    <w:multiLevelType w:val="hybridMultilevel"/>
    <w:tmpl w:val="C374B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705C48"/>
    <w:multiLevelType w:val="hybridMultilevel"/>
    <w:tmpl w:val="1F1E3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B2EF7"/>
    <w:multiLevelType w:val="hybridMultilevel"/>
    <w:tmpl w:val="110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759E8"/>
    <w:multiLevelType w:val="hybridMultilevel"/>
    <w:tmpl w:val="76DA28FA"/>
    <w:lvl w:ilvl="0" w:tplc="1F0C84DC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71DD0093"/>
    <w:multiLevelType w:val="hybridMultilevel"/>
    <w:tmpl w:val="77C41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3"/>
  </w:num>
  <w:num w:numId="5">
    <w:abstractNumId w:val="13"/>
  </w:num>
  <w:num w:numId="6">
    <w:abstractNumId w:val="10"/>
  </w:num>
  <w:num w:numId="7">
    <w:abstractNumId w:val="14"/>
  </w:num>
  <w:num w:numId="8">
    <w:abstractNumId w:val="2"/>
  </w:num>
  <w:num w:numId="9">
    <w:abstractNumId w:val="0"/>
  </w:num>
  <w:num w:numId="10">
    <w:abstractNumId w:val="4"/>
  </w:num>
  <w:num w:numId="11">
    <w:abstractNumId w:val="7"/>
  </w:num>
  <w:num w:numId="12">
    <w:abstractNumId w:val="5"/>
  </w:num>
  <w:num w:numId="13">
    <w:abstractNumId w:val="6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20"/>
    <w:rsid w:val="00022F20"/>
    <w:rsid w:val="00071C50"/>
    <w:rsid w:val="000C3686"/>
    <w:rsid w:val="001F02A9"/>
    <w:rsid w:val="00215927"/>
    <w:rsid w:val="00222556"/>
    <w:rsid w:val="0029050B"/>
    <w:rsid w:val="002E65C5"/>
    <w:rsid w:val="00333B0D"/>
    <w:rsid w:val="00364AE8"/>
    <w:rsid w:val="003658EC"/>
    <w:rsid w:val="00366250"/>
    <w:rsid w:val="0040286D"/>
    <w:rsid w:val="00405F99"/>
    <w:rsid w:val="00414D11"/>
    <w:rsid w:val="004A4F93"/>
    <w:rsid w:val="00547149"/>
    <w:rsid w:val="005472DC"/>
    <w:rsid w:val="005743FF"/>
    <w:rsid w:val="005C0907"/>
    <w:rsid w:val="005F66B5"/>
    <w:rsid w:val="006323D0"/>
    <w:rsid w:val="006331A0"/>
    <w:rsid w:val="00644F3F"/>
    <w:rsid w:val="00693CC9"/>
    <w:rsid w:val="006A017E"/>
    <w:rsid w:val="006B7BF8"/>
    <w:rsid w:val="0079151C"/>
    <w:rsid w:val="00797206"/>
    <w:rsid w:val="00804824"/>
    <w:rsid w:val="008419CD"/>
    <w:rsid w:val="00874648"/>
    <w:rsid w:val="00892E13"/>
    <w:rsid w:val="00907944"/>
    <w:rsid w:val="0091323C"/>
    <w:rsid w:val="0096115A"/>
    <w:rsid w:val="009660FB"/>
    <w:rsid w:val="009678E9"/>
    <w:rsid w:val="009D44DC"/>
    <w:rsid w:val="009D65AD"/>
    <w:rsid w:val="00A12819"/>
    <w:rsid w:val="00A30858"/>
    <w:rsid w:val="00A51883"/>
    <w:rsid w:val="00B00AC6"/>
    <w:rsid w:val="00B77A5F"/>
    <w:rsid w:val="00BB5B85"/>
    <w:rsid w:val="00C05BE5"/>
    <w:rsid w:val="00C0704C"/>
    <w:rsid w:val="00C6100A"/>
    <w:rsid w:val="00C8750C"/>
    <w:rsid w:val="00D15095"/>
    <w:rsid w:val="00E3555C"/>
    <w:rsid w:val="00E67898"/>
    <w:rsid w:val="00EF03A5"/>
    <w:rsid w:val="00F50717"/>
    <w:rsid w:val="00F83E7C"/>
    <w:rsid w:val="00FE286B"/>
    <w:rsid w:val="00FE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DEBAD"/>
  <w15:chartTrackingRefBased/>
  <w15:docId w15:val="{CD0AE08D-621D-4DC2-94FC-97813191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2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7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898"/>
  </w:style>
  <w:style w:type="paragraph" w:styleId="Footer">
    <w:name w:val="footer"/>
    <w:basedOn w:val="Normal"/>
    <w:link w:val="FooterChar"/>
    <w:uiPriority w:val="99"/>
    <w:unhideWhenUsed/>
    <w:rsid w:val="00E67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898"/>
  </w:style>
  <w:style w:type="character" w:styleId="Hyperlink">
    <w:name w:val="Hyperlink"/>
    <w:basedOn w:val="DefaultParagraphFont"/>
    <w:uiPriority w:val="99"/>
    <w:unhideWhenUsed/>
    <w:rsid w:val="00A3085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2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E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E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E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E1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44F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716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8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761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79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39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78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99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68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 Department</Company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Thomas M.</dc:creator>
  <cp:keywords/>
  <dc:description/>
  <cp:lastModifiedBy>Harris, Thomas M.</cp:lastModifiedBy>
  <cp:revision>3</cp:revision>
  <dcterms:created xsi:type="dcterms:W3CDTF">2016-02-02T21:41:00Z</dcterms:created>
  <dcterms:modified xsi:type="dcterms:W3CDTF">2016-02-02T21:42:00Z</dcterms:modified>
</cp:coreProperties>
</file>